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07" w:rsidRDefault="00465D07" w:rsidP="00A641D2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3.15pt;margin-top:-15.65pt;width:797.5pt;height:576.15pt;z-index:-1;mso-position-horizontal-relative:text;mso-position-vertical-relative:text" wrapcoords="-43 0 -43 21569 21600 21569 21600 0 -43 0">
            <v:imagedata r:id="rId8" o:title="14"/>
            <w10:wrap type="tight"/>
          </v:shape>
        </w:pict>
      </w:r>
      <w:bookmarkEnd w:id="0"/>
    </w:p>
    <w:p w:rsidR="009D2483" w:rsidRPr="003F137C" w:rsidRDefault="009D2483" w:rsidP="00A641D2">
      <w:pPr>
        <w:jc w:val="center"/>
        <w:rPr>
          <w:rFonts w:ascii="Times New Roman" w:hAnsi="Times New Roman"/>
          <w:b/>
          <w:sz w:val="24"/>
          <w:szCs w:val="28"/>
        </w:rPr>
      </w:pPr>
      <w:r w:rsidRPr="003F137C">
        <w:rPr>
          <w:rFonts w:ascii="Times New Roman" w:hAnsi="Times New Roman"/>
          <w:b/>
          <w:sz w:val="24"/>
          <w:szCs w:val="28"/>
        </w:rPr>
        <w:lastRenderedPageBreak/>
        <w:t xml:space="preserve">ПОЯСНИТЕЛЬНАЯ ЗАПИСКА </w:t>
      </w:r>
    </w:p>
    <w:p w:rsidR="009D2483" w:rsidRPr="00895C2C" w:rsidRDefault="009D2483" w:rsidP="00A641D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Данная рабочая программа по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биологии 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для </w:t>
      </w: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9D2483" w:rsidRPr="00895C2C" w:rsidRDefault="009D2483" w:rsidP="00A641D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1.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>Основной образовательной программы основного общего образования МБОУ «Дегтярская СОШ»</w:t>
      </w:r>
    </w:p>
    <w:p w:rsidR="009D2483" w:rsidRPr="002107AC" w:rsidRDefault="009D2483" w:rsidP="00A641D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2.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Учебного плана на </w:t>
      </w:r>
      <w:r>
        <w:rPr>
          <w:rFonts w:ascii="Times New Roman" w:eastAsia="MS Mincho" w:hAnsi="Times New Roman"/>
          <w:sz w:val="24"/>
          <w:szCs w:val="24"/>
          <w:lang w:eastAsia="ja-JP"/>
        </w:rPr>
        <w:t>текущий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учебный год МБОУ «Дегтярская СОШ», на основании которого выделен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час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а 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>в неделю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t>(</w:t>
      </w:r>
      <w:r>
        <w:rPr>
          <w:rFonts w:ascii="Times New Roman" w:hAnsi="Times New Roman"/>
          <w:sz w:val="24"/>
          <w:szCs w:val="24"/>
        </w:rPr>
        <w:t>70</w:t>
      </w:r>
      <w:r w:rsidRPr="002107AC">
        <w:rPr>
          <w:rFonts w:ascii="Times New Roman" w:hAnsi="Times New Roman"/>
          <w:sz w:val="24"/>
          <w:szCs w:val="24"/>
        </w:rPr>
        <w:t xml:space="preserve"> часов в год)</w:t>
      </w:r>
    </w:p>
    <w:p w:rsidR="009D2483" w:rsidRPr="00C23D66" w:rsidRDefault="009D2483" w:rsidP="00A641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3.</w:t>
      </w:r>
      <w:r w:rsidRPr="00A64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23D66">
        <w:rPr>
          <w:rFonts w:ascii="Times New Roman" w:hAnsi="Times New Roman"/>
          <w:sz w:val="24"/>
          <w:szCs w:val="24"/>
        </w:rPr>
        <w:t xml:space="preserve">рограмма для общеобразовательных учреждений, биология 5-11 классы, к комплекту учебников, созданных под руководством </w:t>
      </w:r>
      <w:proofErr w:type="spellStart"/>
      <w:r w:rsidRPr="00C23D66">
        <w:rPr>
          <w:rFonts w:ascii="Times New Roman" w:hAnsi="Times New Roman"/>
          <w:sz w:val="24"/>
          <w:szCs w:val="24"/>
        </w:rPr>
        <w:t>Н.И.Сонина</w:t>
      </w:r>
      <w:proofErr w:type="spellEnd"/>
      <w:r w:rsidRPr="00C23D66">
        <w:rPr>
          <w:rFonts w:ascii="Times New Roman" w:hAnsi="Times New Roman"/>
          <w:sz w:val="24"/>
          <w:szCs w:val="24"/>
        </w:rPr>
        <w:t xml:space="preserve">. Биология 5-11 классы/сост. И.Б. </w:t>
      </w:r>
      <w:proofErr w:type="spellStart"/>
      <w:r w:rsidRPr="00C23D66">
        <w:rPr>
          <w:rFonts w:ascii="Times New Roman" w:hAnsi="Times New Roman"/>
          <w:sz w:val="24"/>
          <w:szCs w:val="24"/>
        </w:rPr>
        <w:t>Морзунова</w:t>
      </w:r>
      <w:proofErr w:type="spellEnd"/>
      <w:r w:rsidRPr="00C23D66">
        <w:rPr>
          <w:rFonts w:ascii="Times New Roman" w:hAnsi="Times New Roman"/>
          <w:sz w:val="24"/>
          <w:szCs w:val="24"/>
        </w:rPr>
        <w:t>, Москва, «Дрофа», 2011 год</w:t>
      </w:r>
      <w:r>
        <w:rPr>
          <w:rFonts w:ascii="Times New Roman" w:hAnsi="Times New Roman"/>
          <w:sz w:val="24"/>
          <w:szCs w:val="24"/>
        </w:rPr>
        <w:t>-254стр.</w:t>
      </w:r>
    </w:p>
    <w:p w:rsidR="009D2483" w:rsidRDefault="009D2483" w:rsidP="00A641D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D2483" w:rsidRPr="007428C7" w:rsidRDefault="009D2483" w:rsidP="00A641D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УМК:</w:t>
      </w:r>
    </w:p>
    <w:p w:rsidR="009D2483" w:rsidRDefault="009D2483" w:rsidP="00A641D2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left="0"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Cs w:val="24"/>
          <w:lang w:eastAsia="ja-JP"/>
        </w:rPr>
        <w:t xml:space="preserve">                1.</w:t>
      </w:r>
      <w:r w:rsidRPr="00A641D2">
        <w:rPr>
          <w:rFonts w:ascii="Times New Roman" w:hAnsi="Times New Roman"/>
          <w:sz w:val="24"/>
          <w:szCs w:val="24"/>
        </w:rPr>
        <w:t xml:space="preserve"> </w:t>
      </w:r>
      <w:r w:rsidRPr="00C23D66">
        <w:rPr>
          <w:rFonts w:ascii="Times New Roman" w:hAnsi="Times New Roman"/>
          <w:sz w:val="24"/>
          <w:szCs w:val="24"/>
        </w:rPr>
        <w:t>Учебни</w:t>
      </w:r>
      <w:r>
        <w:rPr>
          <w:rFonts w:ascii="Times New Roman" w:hAnsi="Times New Roman"/>
          <w:sz w:val="24"/>
          <w:szCs w:val="24"/>
        </w:rPr>
        <w:t xml:space="preserve">к «Биология. Человек» 8 класс, </w:t>
      </w:r>
      <w:proofErr w:type="spellStart"/>
      <w:r w:rsidRPr="00C23D66">
        <w:rPr>
          <w:rFonts w:ascii="Times New Roman" w:hAnsi="Times New Roman"/>
          <w:sz w:val="24"/>
          <w:szCs w:val="24"/>
        </w:rPr>
        <w:t>Н.И.Сонин</w:t>
      </w:r>
      <w:proofErr w:type="spellEnd"/>
      <w:r w:rsidRPr="00C23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D66">
        <w:rPr>
          <w:rFonts w:ascii="Times New Roman" w:hAnsi="Times New Roman"/>
          <w:sz w:val="24"/>
          <w:szCs w:val="24"/>
        </w:rPr>
        <w:t>М.Р.Сапин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 w:rsidRPr="00C23D66">
        <w:rPr>
          <w:rFonts w:ascii="Times New Roman" w:hAnsi="Times New Roman"/>
          <w:sz w:val="24"/>
          <w:szCs w:val="24"/>
        </w:rPr>
        <w:t>-е издание, сте</w:t>
      </w:r>
      <w:r>
        <w:rPr>
          <w:rFonts w:ascii="Times New Roman" w:hAnsi="Times New Roman"/>
          <w:sz w:val="24"/>
          <w:szCs w:val="24"/>
        </w:rPr>
        <w:t>реотипное. Москва, «Дрофа», 2013</w:t>
      </w:r>
      <w:r w:rsidRPr="00C23D66">
        <w:rPr>
          <w:rFonts w:ascii="Times New Roman" w:hAnsi="Times New Roman"/>
          <w:sz w:val="24"/>
          <w:szCs w:val="24"/>
        </w:rPr>
        <w:t xml:space="preserve"> год</w:t>
      </w:r>
      <w:r w:rsidRPr="001E429D">
        <w:rPr>
          <w:rFonts w:ascii="Times New Roman" w:hAnsi="Times New Roman"/>
          <w:sz w:val="24"/>
          <w:szCs w:val="24"/>
        </w:rPr>
        <w:t xml:space="preserve"> </w:t>
      </w:r>
    </w:p>
    <w:p w:rsidR="009D2483" w:rsidRDefault="009D2483" w:rsidP="00A641D2">
      <w:pPr>
        <w:spacing w:after="0" w:line="240" w:lineRule="auto"/>
        <w:rPr>
          <w:rFonts w:ascii="Times New Roman" w:eastAsia="MS Mincho" w:hAnsi="Times New Roman"/>
          <w:szCs w:val="24"/>
          <w:lang w:eastAsia="ja-JP"/>
        </w:rPr>
      </w:pPr>
      <w:r>
        <w:rPr>
          <w:rFonts w:ascii="Times New Roman" w:eastAsia="MS Mincho" w:hAnsi="Times New Roman"/>
          <w:szCs w:val="24"/>
          <w:lang w:eastAsia="ja-JP"/>
        </w:rPr>
        <w:t xml:space="preserve">                 2. Биология. Человек 8 класс. Методическое пособие к учебнику </w:t>
      </w:r>
      <w:proofErr w:type="spellStart"/>
      <w:r>
        <w:rPr>
          <w:rFonts w:ascii="Times New Roman" w:eastAsia="MS Mincho" w:hAnsi="Times New Roman"/>
          <w:szCs w:val="24"/>
          <w:lang w:eastAsia="ja-JP"/>
        </w:rPr>
        <w:t>Н.И.Сонина</w:t>
      </w:r>
      <w:proofErr w:type="spellEnd"/>
      <w:r>
        <w:rPr>
          <w:rFonts w:ascii="Times New Roman" w:eastAsia="MS Mincho" w:hAnsi="Times New Roman"/>
          <w:szCs w:val="24"/>
          <w:lang w:eastAsia="ja-JP"/>
        </w:rPr>
        <w:t xml:space="preserve"> , М.П. </w:t>
      </w:r>
      <w:proofErr w:type="spellStart"/>
      <w:r>
        <w:rPr>
          <w:rFonts w:ascii="Times New Roman" w:eastAsia="MS Mincho" w:hAnsi="Times New Roman"/>
          <w:szCs w:val="24"/>
          <w:lang w:eastAsia="ja-JP"/>
        </w:rPr>
        <w:t>Сапина</w:t>
      </w:r>
      <w:proofErr w:type="spellEnd"/>
      <w:r>
        <w:rPr>
          <w:rFonts w:ascii="Times New Roman" w:eastAsia="MS Mincho" w:hAnsi="Times New Roman"/>
          <w:szCs w:val="24"/>
          <w:lang w:eastAsia="ja-JP"/>
        </w:rPr>
        <w:t xml:space="preserve">. </w:t>
      </w:r>
    </w:p>
    <w:p w:rsidR="009D2483" w:rsidRPr="00C3794F" w:rsidRDefault="009D2483" w:rsidP="00A641D2">
      <w:pPr>
        <w:spacing w:after="0" w:line="240" w:lineRule="auto"/>
        <w:rPr>
          <w:rFonts w:ascii="Times New Roman" w:eastAsia="MS Mincho" w:hAnsi="Times New Roman"/>
          <w:szCs w:val="24"/>
          <w:lang w:eastAsia="ja-JP"/>
        </w:rPr>
      </w:pPr>
      <w:r>
        <w:rPr>
          <w:rFonts w:ascii="Times New Roman" w:eastAsia="MS Mincho" w:hAnsi="Times New Roman"/>
          <w:szCs w:val="24"/>
          <w:lang w:eastAsia="ja-JP"/>
        </w:rPr>
        <w:t xml:space="preserve">                    «Биология. Человек» 8 класс ./</w:t>
      </w:r>
      <w:r w:rsidRPr="001F64DC">
        <w:rPr>
          <w:rFonts w:ascii="Times New Roman" w:eastAsia="MS Mincho" w:hAnsi="Times New Roman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Cs w:val="24"/>
          <w:lang w:eastAsia="ja-JP"/>
        </w:rPr>
        <w:t xml:space="preserve">Н.Б.. </w:t>
      </w:r>
      <w:proofErr w:type="spellStart"/>
      <w:r>
        <w:rPr>
          <w:rFonts w:ascii="Times New Roman" w:eastAsia="MS Mincho" w:hAnsi="Times New Roman"/>
          <w:szCs w:val="24"/>
          <w:lang w:eastAsia="ja-JP"/>
        </w:rPr>
        <w:t>Ренева</w:t>
      </w:r>
      <w:proofErr w:type="spellEnd"/>
      <w:r>
        <w:rPr>
          <w:rFonts w:ascii="Times New Roman" w:eastAsia="MS Mincho" w:hAnsi="Times New Roman"/>
          <w:szCs w:val="24"/>
          <w:lang w:eastAsia="ja-JP"/>
        </w:rPr>
        <w:t xml:space="preserve"> , В.И. </w:t>
      </w:r>
      <w:proofErr w:type="spellStart"/>
      <w:r>
        <w:rPr>
          <w:rFonts w:ascii="Times New Roman" w:eastAsia="MS Mincho" w:hAnsi="Times New Roman"/>
          <w:szCs w:val="24"/>
          <w:lang w:eastAsia="ja-JP"/>
        </w:rPr>
        <w:t>Сивоглазов</w:t>
      </w:r>
      <w:proofErr w:type="spellEnd"/>
      <w:r>
        <w:rPr>
          <w:rFonts w:ascii="Times New Roman" w:eastAsia="MS Mincho" w:hAnsi="Times New Roman"/>
          <w:szCs w:val="24"/>
          <w:lang w:eastAsia="ja-JP"/>
        </w:rPr>
        <w:t xml:space="preserve"> Москва Дрофа 2011-173с.</w:t>
      </w:r>
    </w:p>
    <w:p w:rsidR="009D2483" w:rsidRPr="00C3794F" w:rsidRDefault="009D2483" w:rsidP="00A641D2">
      <w:pPr>
        <w:spacing w:after="0" w:line="240" w:lineRule="auto"/>
        <w:rPr>
          <w:rFonts w:ascii="Times New Roman" w:eastAsia="MS Mincho" w:hAnsi="Times New Roman"/>
          <w:szCs w:val="24"/>
          <w:lang w:eastAsia="ja-JP"/>
        </w:rPr>
      </w:pPr>
    </w:p>
    <w:p w:rsidR="009D2483" w:rsidRPr="00895C2C" w:rsidRDefault="009D2483" w:rsidP="00A641D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9D2483" w:rsidRPr="00E53785" w:rsidRDefault="009D2483" w:rsidP="004E0C06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3785">
        <w:rPr>
          <w:rFonts w:ascii="Times New Roman" w:hAnsi="Times New Roman"/>
          <w:sz w:val="24"/>
          <w:szCs w:val="24"/>
        </w:rPr>
        <w:t xml:space="preserve">. </w:t>
      </w:r>
    </w:p>
    <w:p w:rsidR="009D2483" w:rsidRPr="00E53785" w:rsidRDefault="009D2483" w:rsidP="00103A2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rPr>
          <w:rFonts w:ascii="Times New Roman" w:hAnsi="Times New Roman"/>
          <w:b/>
          <w:sz w:val="24"/>
          <w:szCs w:val="24"/>
          <w:u w:val="single"/>
        </w:rPr>
      </w:pPr>
      <w:r w:rsidRPr="008732B3">
        <w:rPr>
          <w:rFonts w:ascii="Times New Roman" w:hAnsi="Times New Roman"/>
          <w:b/>
          <w:sz w:val="24"/>
          <w:szCs w:val="24"/>
          <w:u w:val="single"/>
        </w:rPr>
        <w:t xml:space="preserve"> Место предмета в базисном учебном плане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D2483" w:rsidRPr="00E53785" w:rsidRDefault="009D2483" w:rsidP="00103A2B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Н</w:t>
      </w:r>
      <w:r w:rsidRPr="00E53785">
        <w:rPr>
          <w:rFonts w:ascii="Times New Roman" w:hAnsi="Times New Roman"/>
          <w:sz w:val="24"/>
          <w:szCs w:val="24"/>
        </w:rPr>
        <w:t>астоящая программа составлена для изучения курса «Человек и его здоровье» в 8 классе и является логическим продолжением программ, 6 и 7 классов. Программа базируется на биологических дисциплинах, освоенных в начальной школе и курсах «Живой организм» и «Многообразие живых организмов» в 6 и 7 классах соответственно.</w:t>
      </w:r>
    </w:p>
    <w:p w:rsidR="009D2483" w:rsidRPr="00E53785" w:rsidRDefault="009D2483" w:rsidP="00103A2B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53785">
        <w:rPr>
          <w:rFonts w:ascii="Times New Roman" w:hAnsi="Times New Roman"/>
          <w:sz w:val="24"/>
          <w:szCs w:val="24"/>
        </w:rPr>
        <w:t xml:space="preserve">В 8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которого теряется  волевой контроль,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  к сохранению здоровья и высокой работоспособности. В курсе уделяется большое внимание санитарно – гигиенической службе, охране природной среды, личной гигиене. </w:t>
      </w:r>
    </w:p>
    <w:p w:rsidR="009D2483" w:rsidRPr="00E53785" w:rsidRDefault="009D2483" w:rsidP="00103A2B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53785">
        <w:rPr>
          <w:rFonts w:ascii="Times New Roman" w:hAnsi="Times New Roman"/>
          <w:sz w:val="24"/>
          <w:szCs w:val="24"/>
        </w:rPr>
        <w:lastRenderedPageBreak/>
        <w:t xml:space="preserve"> 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9D2483" w:rsidRDefault="009D2483" w:rsidP="00103A2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E53785">
        <w:rPr>
          <w:rFonts w:ascii="Times New Roman" w:hAnsi="Times New Roman"/>
          <w:bCs/>
          <w:sz w:val="24"/>
          <w:szCs w:val="24"/>
        </w:rPr>
        <w:t xml:space="preserve">  Структура курса </w:t>
      </w:r>
      <w:r w:rsidRPr="00E53785">
        <w:rPr>
          <w:rFonts w:ascii="Times New Roman" w:hAnsi="Times New Roman"/>
          <w:sz w:val="24"/>
          <w:szCs w:val="24"/>
        </w:rPr>
        <w:t>складывается из трех частей. В первой вводятся общие сведения о человеческом организме, топографии внутренних органов, уровнях организации организма. Рассматриваются клетки и ткани, основные принципы нервной и гуморальной регуляции, включая рефлекторную деятельность. Во второй части дается обзор основных систем органов. Он заканчивается сведениями о нервной системе, анализаторах и железах внутренней секреции. В третьей части дается индивидуальное развитие человека.</w:t>
      </w:r>
    </w:p>
    <w:p w:rsidR="009D2483" w:rsidRPr="008732B3" w:rsidRDefault="009D2483" w:rsidP="00103A2B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732B3">
        <w:rPr>
          <w:rFonts w:ascii="Times New Roman" w:hAnsi="Times New Roman"/>
          <w:b/>
          <w:sz w:val="24"/>
          <w:szCs w:val="24"/>
          <w:u w:val="single"/>
        </w:rPr>
        <w:t>Уровень направленности рабочей программы:</w:t>
      </w:r>
    </w:p>
    <w:p w:rsidR="009D2483" w:rsidRPr="00E53785" w:rsidRDefault="009D2483" w:rsidP="00103A2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общеобразовательная программа, базовый уровень.</w:t>
      </w:r>
    </w:p>
    <w:p w:rsidR="009D2483" w:rsidRPr="00E53785" w:rsidRDefault="009D2483" w:rsidP="00103A2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2483" w:rsidRPr="008732B3" w:rsidRDefault="009D2483" w:rsidP="00103A2B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53785">
        <w:rPr>
          <w:rFonts w:ascii="Times New Roman" w:hAnsi="Times New Roman"/>
          <w:b/>
          <w:bCs/>
          <w:sz w:val="24"/>
          <w:szCs w:val="24"/>
          <w:u w:val="single"/>
        </w:rPr>
        <w:t>Распределение резервных часов</w:t>
      </w:r>
    </w:p>
    <w:p w:rsidR="009D2483" w:rsidRPr="00E53785" w:rsidRDefault="009D2483" w:rsidP="00103A2B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53785">
        <w:rPr>
          <w:rFonts w:ascii="Times New Roman" w:hAnsi="Times New Roman"/>
          <w:sz w:val="24"/>
          <w:szCs w:val="24"/>
        </w:rPr>
        <w:t>По авторской  программе 63 + 7 резервных часа, которые распределены следующим образом:</w:t>
      </w:r>
    </w:p>
    <w:p w:rsidR="009D2483" w:rsidRPr="00E53785" w:rsidRDefault="009D2483" w:rsidP="00103A2B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53785">
        <w:rPr>
          <w:rFonts w:ascii="Times New Roman" w:hAnsi="Times New Roman"/>
          <w:sz w:val="24"/>
          <w:szCs w:val="24"/>
        </w:rPr>
        <w:t>1час - итоговый тест по курсу «Человек и его здоровье»</w:t>
      </w:r>
    </w:p>
    <w:p w:rsidR="009D2483" w:rsidRPr="00E53785" w:rsidRDefault="009D2483" w:rsidP="00103A2B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53785">
        <w:rPr>
          <w:rFonts w:ascii="Times New Roman" w:hAnsi="Times New Roman"/>
          <w:sz w:val="24"/>
          <w:szCs w:val="24"/>
        </w:rPr>
        <w:t xml:space="preserve"> 1 час  -  на изучение темы «Человек и здоровье» для того, чтобы более подробно изучить историю распространения СПИДа на Алтае и в ННР, а также поговорить о мерах профилактики</w:t>
      </w:r>
    </w:p>
    <w:p w:rsidR="009D2483" w:rsidRDefault="009D2483" w:rsidP="00103A2B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53785">
        <w:rPr>
          <w:rFonts w:ascii="Times New Roman" w:hAnsi="Times New Roman"/>
          <w:sz w:val="24"/>
          <w:szCs w:val="24"/>
        </w:rPr>
        <w:t>5 часов – повторение разделов</w:t>
      </w:r>
      <w:r>
        <w:rPr>
          <w:rFonts w:ascii="Times New Roman" w:hAnsi="Times New Roman"/>
          <w:sz w:val="24"/>
          <w:szCs w:val="24"/>
        </w:rPr>
        <w:t>.</w:t>
      </w:r>
    </w:p>
    <w:p w:rsidR="009D2483" w:rsidRPr="004E0C06" w:rsidRDefault="009D2483" w:rsidP="004E0C06">
      <w:pPr>
        <w:tabs>
          <w:tab w:val="left" w:pos="85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0C06">
        <w:rPr>
          <w:rFonts w:ascii="Times New Roman" w:hAnsi="Times New Roman"/>
          <w:b/>
          <w:sz w:val="24"/>
          <w:szCs w:val="24"/>
          <w:u w:val="single"/>
        </w:rPr>
        <w:t>Планируемые результаты освоения  учебного предмета;</w:t>
      </w:r>
    </w:p>
    <w:p w:rsidR="009D2483" w:rsidRPr="004E0C06" w:rsidRDefault="009D2483" w:rsidP="004E0C0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0C06">
        <w:rPr>
          <w:rFonts w:ascii="Times New Roman" w:hAnsi="Times New Roman"/>
          <w:b/>
          <w:sz w:val="24"/>
          <w:szCs w:val="24"/>
        </w:rPr>
        <w:t>В результате изучения биологии в 8 классе ученик должен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b/>
          <w:bCs/>
          <w:color w:val="auto"/>
        </w:rPr>
        <w:t xml:space="preserve"> 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b/>
          <w:bCs/>
          <w:i/>
          <w:iCs/>
          <w:color w:val="auto"/>
        </w:rPr>
        <w:t xml:space="preserve">Знать/ понимать: 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color w:val="auto"/>
        </w:rPr>
        <w:t xml:space="preserve">Особенности организма человека: его строения, жизнедеятельности, высшей нервной деятельности и поведения. 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b/>
          <w:bCs/>
          <w:i/>
          <w:iCs/>
          <w:color w:val="auto"/>
        </w:rPr>
        <w:t xml:space="preserve">Уметь: 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color w:val="auto"/>
        </w:rPr>
        <w:t> объяснять: роль биологии в практической деятельности людей и самого ученика; роль различных организмов в жизни человека и собственной деятельности; родство человека с млекопитающими животными, место и роль человека в природе; зависимость собственного здоровья от состояния окружающей среды; причины иммунитета у человека; роль гормонов и витаминов в организме;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color w:val="auto"/>
        </w:rPr>
        <w:t xml:space="preserve"> изучать биологические объекты и процессы: ставить биологические эксперименты, описывать и объяснять результаты опытов; 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color w:val="auto"/>
        </w:rPr>
        <w:t xml:space="preserve"> распознавать и описывать: на таблицах органы и системы органов человека; на живых объектах и таблицах 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color w:val="auto"/>
        </w:rPr>
        <w:t xml:space="preserve"> анализировать и оценивать воздействие факторов окружающей среды, факторов риска на здоровье; 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color w:val="auto"/>
        </w:rPr>
        <w:lastRenderedPageBreak/>
        <w:t xml:space="preserve"> проводить самостоятельный поиск биологической информации: находить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r w:rsidRPr="004E0C06">
        <w:rPr>
          <w:color w:val="auto"/>
        </w:rPr>
        <w:t xml:space="preserve">для: 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color w:val="auto"/>
        </w:rPr>
        <w:t xml:space="preserve"> соблюдения мер профилактики заболеваний, вызываемых растениями, животными, бактериями, грибами и вирусами; 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color w:val="auto"/>
        </w:rPr>
        <w:t xml:space="preserve"> профилактики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 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color w:val="auto"/>
        </w:rPr>
        <w:t xml:space="preserve"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color w:val="auto"/>
        </w:rPr>
        <w:t xml:space="preserve"> рациональной организации труда и отдыха, соблюдения правил поведения в окружающей среде; </w:t>
      </w: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</w:p>
    <w:p w:rsidR="009D2483" w:rsidRPr="004E0C06" w:rsidRDefault="009D2483" w:rsidP="004E0C06">
      <w:pPr>
        <w:pStyle w:val="Default"/>
        <w:tabs>
          <w:tab w:val="left" w:pos="426"/>
        </w:tabs>
        <w:rPr>
          <w:color w:val="auto"/>
        </w:rPr>
      </w:pPr>
      <w:r w:rsidRPr="004E0C06">
        <w:rPr>
          <w:color w:val="auto"/>
        </w:rPr>
        <w:t xml:space="preserve"> проведения наблюдений за состоянием собственного организма. </w:t>
      </w:r>
    </w:p>
    <w:p w:rsidR="009D2483" w:rsidRDefault="009D2483" w:rsidP="00103A2B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D2483" w:rsidRPr="00E53785" w:rsidRDefault="009D2483" w:rsidP="00103A2B">
      <w:pPr>
        <w:pStyle w:val="a4"/>
        <w:tabs>
          <w:tab w:val="left" w:pos="426"/>
        </w:tabs>
        <w:jc w:val="center"/>
        <w:rPr>
          <w:rStyle w:val="ab"/>
          <w:bCs/>
          <w:color w:val="000000"/>
        </w:rPr>
      </w:pPr>
      <w:r w:rsidRPr="00E53785">
        <w:rPr>
          <w:rStyle w:val="ab"/>
          <w:bCs/>
          <w:color w:val="000000"/>
        </w:rPr>
        <w:t xml:space="preserve">Содержание учебного предмета </w:t>
      </w:r>
    </w:p>
    <w:p w:rsidR="009D2483" w:rsidRPr="00E53785" w:rsidRDefault="009D2483" w:rsidP="00103A2B">
      <w:pPr>
        <w:pStyle w:val="a4"/>
        <w:tabs>
          <w:tab w:val="left" w:pos="426"/>
        </w:tabs>
        <w:jc w:val="center"/>
        <w:rPr>
          <w:rStyle w:val="ab"/>
          <w:bCs/>
          <w:i/>
          <w:color w:val="000000"/>
        </w:rPr>
      </w:pPr>
      <w:r w:rsidRPr="00E53785">
        <w:rPr>
          <w:rStyle w:val="ac"/>
          <w:b/>
          <w:bCs/>
          <w:color w:val="000000"/>
        </w:rPr>
        <w:t>(70часов, 2 часа в неделю)</w:t>
      </w:r>
      <w:r w:rsidRPr="00E53785">
        <w:rPr>
          <w:rStyle w:val="ab"/>
          <w:bCs/>
          <w:i/>
          <w:color w:val="000000"/>
        </w:rPr>
        <w:t xml:space="preserve"> 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c"/>
          <w:b/>
          <w:bCs/>
          <w:color w:val="000000"/>
        </w:rPr>
      </w:pPr>
      <w:r w:rsidRPr="00E53785">
        <w:rPr>
          <w:rStyle w:val="ab"/>
          <w:bCs/>
          <w:color w:val="000000"/>
        </w:rPr>
        <w:t xml:space="preserve">Тема 1 . Место человека в системе органического мира </w:t>
      </w:r>
      <w:r w:rsidRPr="00E53785">
        <w:rPr>
          <w:rStyle w:val="ac"/>
          <w:b/>
          <w:bCs/>
          <w:color w:val="000000"/>
        </w:rPr>
        <w:t>(2 часа)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Демонстрация скелетов человека и позвоночных, таблиц, схем, рисунков, раскрывающих черты сходства человека и животных.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b"/>
          <w:bCs/>
          <w:i/>
          <w:color w:val="000000"/>
        </w:rPr>
      </w:pPr>
      <w:r w:rsidRPr="00E53785">
        <w:rPr>
          <w:rStyle w:val="ab"/>
          <w:bCs/>
          <w:color w:val="000000"/>
        </w:rPr>
        <w:t xml:space="preserve">Тема 2. Происхождение человека </w:t>
      </w:r>
      <w:r w:rsidRPr="00E53785">
        <w:rPr>
          <w:rStyle w:val="ac"/>
          <w:b/>
          <w:bCs/>
          <w:color w:val="000000"/>
        </w:rPr>
        <w:t>(2 часа)</w:t>
      </w:r>
      <w:r w:rsidRPr="00E53785">
        <w:rPr>
          <w:rStyle w:val="ab"/>
          <w:bCs/>
          <w:i/>
          <w:color w:val="000000"/>
        </w:rPr>
        <w:t xml:space="preserve"> 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 xml:space="preserve">Биологические и социальные факторы </w:t>
      </w:r>
      <w:proofErr w:type="spellStart"/>
      <w:r w:rsidRPr="00E53785">
        <w:rPr>
          <w:color w:val="000000"/>
        </w:rPr>
        <w:t>антропосоциогенеза</w:t>
      </w:r>
      <w:proofErr w:type="spellEnd"/>
      <w:r w:rsidRPr="00E53785">
        <w:rPr>
          <w:color w:val="000000"/>
        </w:rPr>
        <w:t>. Этапы и факторы становления человека. Расы человека, их происхождение и единство.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lastRenderedPageBreak/>
        <w:t>Демонстрация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b"/>
          <w:bCs/>
          <w:color w:val="000000"/>
        </w:rPr>
      </w:pPr>
      <w:r w:rsidRPr="00E53785">
        <w:rPr>
          <w:rStyle w:val="ab"/>
          <w:bCs/>
          <w:color w:val="000000"/>
        </w:rPr>
        <w:t>Тема 3. Краткая история развития знаний о строении и функциях организма человека (1 час)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Наука о человеке: анатомия, физиология, гигиена. Великие анатомы и физиологи: Гиппократ, Клавдий Гален, Андреас Везалий.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Демонстрация портретов великих ученых — анатомов и физиологов.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b"/>
          <w:bCs/>
          <w:i/>
          <w:color w:val="000000"/>
        </w:rPr>
      </w:pPr>
      <w:r w:rsidRPr="00E53785">
        <w:rPr>
          <w:rStyle w:val="ab"/>
          <w:bCs/>
          <w:color w:val="000000"/>
        </w:rPr>
        <w:t xml:space="preserve">Тема 4. Общий обзор строения и функций организма человека </w:t>
      </w:r>
      <w:r w:rsidRPr="00E53785">
        <w:rPr>
          <w:rStyle w:val="ac"/>
          <w:b/>
          <w:bCs/>
          <w:color w:val="000000"/>
        </w:rPr>
        <w:t>(4 часа)</w:t>
      </w:r>
      <w:r w:rsidRPr="00E53785">
        <w:rPr>
          <w:rStyle w:val="ab"/>
          <w:bCs/>
          <w:i/>
          <w:color w:val="000000"/>
        </w:rPr>
        <w:t xml:space="preserve"> 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Взаимосвязь органов и систем органов как основа гомеостаза.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Демонстрация схем систем органов человека.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Лабораторные и практические работы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Изучение микроскопического строения тканей*.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Распознавание на таблицах органов и систем органов*.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b"/>
          <w:bCs/>
          <w:i/>
          <w:color w:val="000000"/>
        </w:rPr>
      </w:pPr>
      <w:r w:rsidRPr="00E53785">
        <w:rPr>
          <w:rStyle w:val="ab"/>
          <w:bCs/>
          <w:color w:val="000000"/>
        </w:rPr>
        <w:t xml:space="preserve">Тема 5. Координация и регуляция </w:t>
      </w:r>
      <w:r w:rsidRPr="00E53785">
        <w:rPr>
          <w:rStyle w:val="ac"/>
          <w:b/>
          <w:bCs/>
          <w:color w:val="000000"/>
        </w:rPr>
        <w:t>(10 часов)</w:t>
      </w:r>
      <w:r w:rsidRPr="00E53785">
        <w:rPr>
          <w:rStyle w:val="ab"/>
          <w:bCs/>
          <w:i/>
          <w:color w:val="000000"/>
        </w:rPr>
        <w:t xml:space="preserve"> 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c"/>
          <w:b/>
          <w:bCs/>
          <w:color w:val="000000"/>
        </w:rPr>
      </w:pPr>
      <w:r w:rsidRPr="00E53785">
        <w:rPr>
          <w:rStyle w:val="ac"/>
          <w:b/>
          <w:bCs/>
          <w:color w:val="000000"/>
        </w:rPr>
        <w:t xml:space="preserve">Гуморальная регуляция 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Гуморальная регуляция. Железы внутренней секреции. Гормоны и их роль в обменных процессах</w:t>
      </w:r>
      <w:r w:rsidRPr="00E53785">
        <w:rPr>
          <w:rStyle w:val="ab"/>
          <w:bCs/>
          <w:color w:val="000000"/>
        </w:rPr>
        <w:t xml:space="preserve">. </w:t>
      </w:r>
      <w:r w:rsidRPr="00E53785">
        <w:rPr>
          <w:color w:val="000000"/>
        </w:rPr>
        <w:t>Нервно-гуморальная регуляция.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Демонстрация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c"/>
          <w:b/>
          <w:bCs/>
          <w:color w:val="000000"/>
        </w:rPr>
      </w:pPr>
      <w:r w:rsidRPr="00E53785">
        <w:rPr>
          <w:rStyle w:val="ac"/>
          <w:b/>
          <w:bCs/>
          <w:color w:val="000000"/>
        </w:rPr>
        <w:t xml:space="preserve">Нервная регуляция 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lastRenderedPageBreak/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Демонстрация моделей головного мозга, органов чувств; схем рефлекторных дуг безусловных рефлексов; безусловных рефлексов различных отделов мозга.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Лабораторные и практические работы</w:t>
      </w:r>
      <w:r>
        <w:rPr>
          <w:color w:val="000000"/>
        </w:rPr>
        <w:t xml:space="preserve"> </w:t>
      </w:r>
      <w:r w:rsidRPr="00E53785">
        <w:rPr>
          <w:color w:val="000000"/>
        </w:rPr>
        <w:t>Изучение головного мозга человека (по муляжам)*.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Изучение изменения размера зрачка*.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b"/>
          <w:bCs/>
          <w:i/>
          <w:color w:val="000000"/>
        </w:rPr>
      </w:pPr>
      <w:r w:rsidRPr="00E53785">
        <w:rPr>
          <w:rStyle w:val="ab"/>
          <w:bCs/>
          <w:color w:val="000000"/>
        </w:rPr>
        <w:t xml:space="preserve">Тема 6. Опора и движение </w:t>
      </w:r>
      <w:r w:rsidRPr="00E53785">
        <w:rPr>
          <w:rStyle w:val="ac"/>
          <w:b/>
          <w:bCs/>
          <w:color w:val="000000"/>
        </w:rPr>
        <w:t>(8 часов)</w:t>
      </w:r>
      <w:r w:rsidRPr="00E53785">
        <w:rPr>
          <w:rStyle w:val="ab"/>
          <w:bCs/>
          <w:i/>
          <w:color w:val="000000"/>
        </w:rPr>
        <w:t xml:space="preserve"> 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E53785">
        <w:rPr>
          <w:color w:val="000000"/>
        </w:rPr>
        <w:t>прямохождением</w:t>
      </w:r>
      <w:proofErr w:type="spellEnd"/>
      <w:r w:rsidRPr="00E53785">
        <w:rPr>
          <w:color w:val="000000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опорно-двигательной системы.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Демонстрация скелета человека, отдельных костей</w:t>
      </w:r>
      <w:r w:rsidRPr="00E53785">
        <w:rPr>
          <w:rStyle w:val="ab"/>
          <w:bCs/>
          <w:color w:val="000000"/>
        </w:rPr>
        <w:t xml:space="preserve">, </w:t>
      </w:r>
      <w:r w:rsidRPr="00E53785">
        <w:rPr>
          <w:color w:val="000000"/>
        </w:rPr>
        <w:t>распилов костей; приемов оказания первой помощи при повреждениях (травмах) опорно-двигательной системы.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Лабораторные и практические работы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Изучение внешнего строения костей*.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Измерение массы и роста своего организма*.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Выявление влияния статической и динамической работы на утомление мышц*.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b"/>
          <w:bCs/>
          <w:i/>
          <w:color w:val="000000"/>
        </w:rPr>
      </w:pPr>
      <w:r w:rsidRPr="00E53785">
        <w:rPr>
          <w:rStyle w:val="ab"/>
          <w:bCs/>
          <w:color w:val="000000"/>
        </w:rPr>
        <w:lastRenderedPageBreak/>
        <w:t xml:space="preserve">Тема 7. Внутренняя среда организма (3 </w:t>
      </w:r>
      <w:r w:rsidRPr="00E53785">
        <w:rPr>
          <w:rStyle w:val="ac"/>
          <w:b/>
          <w:bCs/>
          <w:color w:val="000000"/>
        </w:rPr>
        <w:t>часа)</w:t>
      </w:r>
      <w:r w:rsidRPr="00E53785">
        <w:rPr>
          <w:rStyle w:val="ab"/>
          <w:bCs/>
          <w:i/>
          <w:color w:val="000000"/>
        </w:rPr>
        <w:t xml:space="preserve"> 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c"/>
          <w:color w:val="000000"/>
        </w:rPr>
      </w:pPr>
      <w:r w:rsidRPr="00E53785">
        <w:rPr>
          <w:rStyle w:val="ac"/>
          <w:color w:val="000000"/>
        </w:rPr>
        <w:t>Значение работ Л. Пастера и И.И. Мечникова в области иммунитета.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Демонстрация схем и таблиц, посвященных составу крови, группам крови.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Лабораторная работа</w:t>
      </w:r>
      <w:r>
        <w:rPr>
          <w:color w:val="000000"/>
        </w:rPr>
        <w:t xml:space="preserve">  </w:t>
      </w:r>
      <w:r w:rsidRPr="00E53785">
        <w:rPr>
          <w:color w:val="000000"/>
        </w:rPr>
        <w:t>Изучение микроскопического строения крови*.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c"/>
          <w:b/>
          <w:bCs/>
          <w:color w:val="000000"/>
        </w:rPr>
      </w:pPr>
      <w:r w:rsidRPr="00E53785">
        <w:rPr>
          <w:rStyle w:val="ab"/>
          <w:bCs/>
          <w:color w:val="000000"/>
        </w:rPr>
        <w:t xml:space="preserve">Тема 8. Транспорт веществ </w:t>
      </w:r>
      <w:r w:rsidRPr="00E53785">
        <w:rPr>
          <w:rStyle w:val="ac"/>
          <w:b/>
          <w:bCs/>
          <w:color w:val="000000"/>
        </w:rPr>
        <w:t>(4 часа)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 w:rsidRPr="00E53785">
        <w:rPr>
          <w:color w:val="000000"/>
        </w:rPr>
        <w:t>Лимфообращение</w:t>
      </w:r>
      <w:proofErr w:type="spellEnd"/>
      <w:r w:rsidRPr="00E53785">
        <w:rPr>
          <w:color w:val="000000"/>
        </w:rPr>
        <w:t>. Движение крови по сосудам. Кровяное давление. Заболевания органов кровообращения, их предупреждение.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Демонстрация моделей сердца человека, таблиц и схем строения клеток крови и органов кровообращения.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Лабораторные и практические работы</w:t>
      </w:r>
      <w:r w:rsidRPr="00E53785">
        <w:rPr>
          <w:color w:val="000000"/>
        </w:rPr>
        <w:br/>
        <w:t>Измерение кровяного давления*.</w:t>
      </w:r>
      <w:r w:rsidRPr="00E53785">
        <w:rPr>
          <w:color w:val="000000"/>
        </w:rPr>
        <w:br/>
        <w:t>Определение пульса и подсчет числа сердечных сокращений*.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c"/>
          <w:b/>
          <w:bCs/>
          <w:color w:val="000000"/>
        </w:rPr>
      </w:pPr>
      <w:r w:rsidRPr="00E53785">
        <w:rPr>
          <w:rStyle w:val="ab"/>
          <w:bCs/>
          <w:color w:val="000000"/>
        </w:rPr>
        <w:t xml:space="preserve">Тема 9. Дыхание (5 </w:t>
      </w:r>
      <w:r w:rsidRPr="00E53785">
        <w:rPr>
          <w:rStyle w:val="ac"/>
          <w:b/>
          <w:bCs/>
          <w:color w:val="000000"/>
        </w:rPr>
        <w:t>часов)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Демонстрация моделей гортани, легких; схем, иллюстрирующих механизм вдоха и выдоха; приемов искусственного дыхания.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Практическая работа</w:t>
      </w:r>
      <w:r>
        <w:rPr>
          <w:color w:val="000000"/>
        </w:rPr>
        <w:t xml:space="preserve">         </w:t>
      </w:r>
      <w:r w:rsidRPr="00E53785">
        <w:rPr>
          <w:color w:val="000000"/>
        </w:rPr>
        <w:t>Определение частоты дыхания*.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b"/>
          <w:bCs/>
          <w:i/>
          <w:color w:val="000000"/>
        </w:rPr>
      </w:pPr>
      <w:r w:rsidRPr="00E53785">
        <w:rPr>
          <w:rStyle w:val="ab"/>
          <w:bCs/>
          <w:color w:val="000000"/>
        </w:rPr>
        <w:t xml:space="preserve">Тема 10. Пищеварение (5 </w:t>
      </w:r>
      <w:r w:rsidRPr="00E53785">
        <w:rPr>
          <w:rStyle w:val="ac"/>
          <w:b/>
          <w:bCs/>
          <w:color w:val="000000"/>
        </w:rPr>
        <w:t>часов)</w:t>
      </w:r>
      <w:r w:rsidRPr="00E53785">
        <w:rPr>
          <w:rStyle w:val="ab"/>
          <w:bCs/>
          <w:i/>
          <w:color w:val="000000"/>
        </w:rPr>
        <w:t xml:space="preserve"> 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c"/>
          <w:color w:val="000000"/>
        </w:rPr>
      </w:pPr>
      <w:r w:rsidRPr="00E53785">
        <w:rPr>
          <w:color w:val="000000"/>
        </w:rPr>
        <w:lastRenderedPageBreak/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E53785">
        <w:rPr>
          <w:rStyle w:val="ac"/>
          <w:color w:val="000000"/>
        </w:rPr>
        <w:t>Исследования И. П. Павлова в области пищеварения.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Демонстрация модели торса человека, муляжей внутренних органов.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Лабораторные и практические работы</w:t>
      </w:r>
      <w:r w:rsidRPr="00E53785">
        <w:rPr>
          <w:color w:val="000000"/>
        </w:rPr>
        <w:br/>
        <w:t>Воздействие желудочного сока на белки, слюны на крахмал*.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Определение норм рационального питания*.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c"/>
          <w:b/>
          <w:bCs/>
          <w:color w:val="000000"/>
        </w:rPr>
      </w:pPr>
      <w:r w:rsidRPr="00E53785">
        <w:rPr>
          <w:rStyle w:val="ab"/>
          <w:bCs/>
          <w:color w:val="000000"/>
        </w:rPr>
        <w:t xml:space="preserve">Тема 11. Обмен веществ и энергии (2 </w:t>
      </w:r>
      <w:r w:rsidRPr="00E53785">
        <w:rPr>
          <w:rStyle w:val="ac"/>
          <w:b/>
          <w:bCs/>
          <w:color w:val="000000"/>
        </w:rPr>
        <w:t>часа)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Общая характеристика обмена веществ и энергии. Пластический и энергетический обмен, их взаимосвязь.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c"/>
          <w:color w:val="000000"/>
        </w:rPr>
      </w:pPr>
      <w:r w:rsidRPr="00E53785">
        <w:rPr>
          <w:color w:val="000000"/>
        </w:rPr>
        <w:t xml:space="preserve">Витамины. Их роль в обмене веществ. </w:t>
      </w:r>
      <w:r w:rsidRPr="00E53785">
        <w:rPr>
          <w:rStyle w:val="ac"/>
          <w:color w:val="000000"/>
        </w:rPr>
        <w:t>Гиповитаминоз. Гипервитаминоз.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c"/>
          <w:b/>
          <w:bCs/>
          <w:color w:val="000000"/>
        </w:rPr>
      </w:pPr>
      <w:r w:rsidRPr="00E53785">
        <w:rPr>
          <w:rStyle w:val="ab"/>
          <w:bCs/>
          <w:color w:val="000000"/>
        </w:rPr>
        <w:t xml:space="preserve">Тема 12. Выделение </w:t>
      </w:r>
      <w:r w:rsidRPr="00E53785">
        <w:rPr>
          <w:rStyle w:val="ac"/>
          <w:b/>
          <w:bCs/>
          <w:color w:val="000000"/>
        </w:rPr>
        <w:t>(2 часа)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Демонстрация модели почек.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c"/>
          <w:b/>
          <w:bCs/>
          <w:color w:val="000000"/>
        </w:rPr>
      </w:pPr>
      <w:r w:rsidRPr="00E53785">
        <w:rPr>
          <w:rStyle w:val="ab"/>
          <w:bCs/>
          <w:color w:val="000000"/>
        </w:rPr>
        <w:t xml:space="preserve">Тема 13. Покровы тела (3 </w:t>
      </w:r>
      <w:r w:rsidRPr="00E53785">
        <w:rPr>
          <w:rStyle w:val="ac"/>
          <w:b/>
          <w:bCs/>
          <w:color w:val="000000"/>
        </w:rPr>
        <w:t>часа)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Демонстрация схем строения кожных покровов человека. Производные кожи.</w:t>
      </w:r>
    </w:p>
    <w:p w:rsidR="009D2483" w:rsidRDefault="009D2483" w:rsidP="00103A2B">
      <w:pPr>
        <w:pStyle w:val="a4"/>
        <w:tabs>
          <w:tab w:val="left" w:pos="426"/>
        </w:tabs>
        <w:rPr>
          <w:rStyle w:val="ac"/>
          <w:b/>
          <w:bCs/>
          <w:color w:val="000000"/>
        </w:rPr>
      </w:pPr>
      <w:r w:rsidRPr="00E53785">
        <w:rPr>
          <w:rStyle w:val="ab"/>
          <w:bCs/>
          <w:color w:val="000000"/>
        </w:rPr>
        <w:t xml:space="preserve">Тема 14. Размножение и развитие (3 </w:t>
      </w:r>
      <w:r w:rsidRPr="00E53785">
        <w:rPr>
          <w:rStyle w:val="ac"/>
          <w:b/>
          <w:bCs/>
          <w:color w:val="000000"/>
        </w:rPr>
        <w:t>часа)</w:t>
      </w:r>
    </w:p>
    <w:p w:rsidR="009D2483" w:rsidRPr="00A253F3" w:rsidRDefault="009D2483" w:rsidP="00103A2B">
      <w:pPr>
        <w:pStyle w:val="a4"/>
        <w:tabs>
          <w:tab w:val="left" w:pos="426"/>
        </w:tabs>
        <w:rPr>
          <w:b/>
          <w:bCs/>
          <w:i/>
          <w:iCs/>
          <w:color w:val="000000"/>
        </w:rPr>
      </w:pPr>
      <w:r w:rsidRPr="00E53785">
        <w:rPr>
          <w:color w:val="000000"/>
        </w:rPr>
        <w:t>Система органов размножения; строение и гигиена. Оплодотворение. Внутриутробное развитие, роды. Лактация. Рост и развитие ребенка. Планирование семьи.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c"/>
          <w:b/>
          <w:bCs/>
          <w:color w:val="000000"/>
        </w:rPr>
      </w:pPr>
      <w:r w:rsidRPr="00E53785">
        <w:rPr>
          <w:rStyle w:val="ab"/>
          <w:bCs/>
          <w:color w:val="000000"/>
        </w:rPr>
        <w:lastRenderedPageBreak/>
        <w:t xml:space="preserve">Тема 15. Высшая нервная деятельность (5 </w:t>
      </w:r>
      <w:r w:rsidRPr="00E53785">
        <w:rPr>
          <w:rStyle w:val="ac"/>
          <w:b/>
          <w:bCs/>
          <w:color w:val="000000"/>
        </w:rPr>
        <w:t>часов)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 xml:space="preserve">Рефлекс — основа нервной деятельности. </w:t>
      </w:r>
      <w:r w:rsidRPr="00E53785">
        <w:rPr>
          <w:rStyle w:val="ac"/>
          <w:color w:val="000000"/>
        </w:rPr>
        <w:t xml:space="preserve">Исследования И. М. Сеченова, И. П. Павлова, А. А. Ухтомского, П. К. Анохина. </w:t>
      </w:r>
      <w:r w:rsidRPr="00E53785">
        <w:rPr>
          <w:color w:val="000000"/>
        </w:rPr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rStyle w:val="ac"/>
          <w:i w:val="0"/>
          <w:iCs w:val="0"/>
          <w:color w:val="000000"/>
        </w:rPr>
      </w:pPr>
      <w:r w:rsidRPr="00E53785">
        <w:rPr>
          <w:rStyle w:val="ab"/>
          <w:bCs/>
          <w:color w:val="000000"/>
        </w:rPr>
        <w:t xml:space="preserve">Тема 16. Человек и его здоровье </w:t>
      </w:r>
      <w:r w:rsidRPr="00E53785">
        <w:rPr>
          <w:rStyle w:val="ac"/>
          <w:b/>
          <w:bCs/>
          <w:color w:val="000000"/>
        </w:rPr>
        <w:t>(4 часа)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Соблюдение санитарно-гигиенических норм</w:t>
      </w:r>
      <w:r w:rsidRPr="00E53785">
        <w:rPr>
          <w:rStyle w:val="ab"/>
          <w:bCs/>
          <w:color w:val="000000"/>
        </w:rPr>
        <w:t xml:space="preserve"> и</w:t>
      </w:r>
      <w:r w:rsidRPr="00E53785">
        <w:rPr>
          <w:color w:val="000000"/>
        </w:rPr>
        <w:t xml:space="preserve">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>Лабораторные и практические работы   Изучение приемов остановки капиллярного, артериального и венозного кровотечений*.</w:t>
      </w:r>
    </w:p>
    <w:p w:rsidR="009D2483" w:rsidRDefault="009D2483" w:rsidP="00103A2B">
      <w:pPr>
        <w:pStyle w:val="a4"/>
        <w:tabs>
          <w:tab w:val="left" w:pos="426"/>
        </w:tabs>
        <w:rPr>
          <w:color w:val="000000"/>
        </w:rPr>
      </w:pPr>
      <w:r w:rsidRPr="00E53785">
        <w:rPr>
          <w:color w:val="000000"/>
        </w:rPr>
        <w:t xml:space="preserve">Анализ и оценка влияния факторов окружающей среды, факторов риска на здоровье*.            </w:t>
      </w:r>
    </w:p>
    <w:p w:rsidR="009D2483" w:rsidRDefault="009D2483" w:rsidP="00103A2B">
      <w:pPr>
        <w:pStyle w:val="a4"/>
        <w:tabs>
          <w:tab w:val="left" w:pos="426"/>
        </w:tabs>
        <w:rPr>
          <w:rStyle w:val="ab"/>
          <w:bCs/>
          <w:color w:val="000000"/>
        </w:rPr>
      </w:pPr>
      <w:r w:rsidRPr="00E53785">
        <w:rPr>
          <w:rStyle w:val="ab"/>
          <w:bCs/>
          <w:color w:val="000000"/>
        </w:rPr>
        <w:t>Резервное время — 7 час</w:t>
      </w:r>
    </w:p>
    <w:p w:rsidR="009D2483" w:rsidRPr="00E53785" w:rsidRDefault="009D2483" w:rsidP="00103A2B">
      <w:pPr>
        <w:shd w:val="clear" w:color="auto" w:fill="FFFFFF"/>
        <w:tabs>
          <w:tab w:val="left" w:pos="426"/>
          <w:tab w:val="left" w:pos="566"/>
          <w:tab w:val="left" w:pos="709"/>
        </w:tabs>
        <w:suppressAutoHyphens/>
        <w:spacing w:before="24"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9D2483" w:rsidRPr="00E53785" w:rsidRDefault="009D2483" w:rsidP="00103A2B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D2483" w:rsidRDefault="009D2483" w:rsidP="00103A2B">
      <w:pPr>
        <w:pStyle w:val="a4"/>
        <w:tabs>
          <w:tab w:val="left" w:pos="426"/>
        </w:tabs>
        <w:rPr>
          <w:color w:val="000000"/>
        </w:rPr>
      </w:pPr>
    </w:p>
    <w:p w:rsidR="009D2483" w:rsidRDefault="009D2483" w:rsidP="00103A2B">
      <w:pPr>
        <w:pStyle w:val="a4"/>
        <w:tabs>
          <w:tab w:val="left" w:pos="426"/>
        </w:tabs>
        <w:rPr>
          <w:color w:val="000000"/>
        </w:rPr>
      </w:pPr>
    </w:p>
    <w:p w:rsidR="009D2483" w:rsidRDefault="009D2483" w:rsidP="00103A2B">
      <w:pPr>
        <w:pStyle w:val="a4"/>
        <w:tabs>
          <w:tab w:val="left" w:pos="426"/>
        </w:tabs>
        <w:rPr>
          <w:color w:val="000000"/>
        </w:rPr>
      </w:pPr>
    </w:p>
    <w:p w:rsidR="009D2483" w:rsidRDefault="009D2483" w:rsidP="00103A2B">
      <w:pPr>
        <w:pStyle w:val="a4"/>
        <w:tabs>
          <w:tab w:val="left" w:pos="426"/>
        </w:tabs>
        <w:rPr>
          <w:color w:val="000000"/>
        </w:rPr>
      </w:pPr>
    </w:p>
    <w:p w:rsidR="009D2483" w:rsidRDefault="009D2483" w:rsidP="00103A2B">
      <w:pPr>
        <w:pStyle w:val="a4"/>
        <w:tabs>
          <w:tab w:val="left" w:pos="426"/>
        </w:tabs>
        <w:rPr>
          <w:color w:val="000000"/>
        </w:rPr>
      </w:pPr>
    </w:p>
    <w:p w:rsidR="009D2483" w:rsidRPr="00E53785" w:rsidRDefault="009D2483" w:rsidP="00103A2B">
      <w:pPr>
        <w:pStyle w:val="a4"/>
        <w:tabs>
          <w:tab w:val="left" w:pos="426"/>
        </w:tabs>
        <w:rPr>
          <w:color w:val="000000"/>
        </w:rPr>
      </w:pPr>
    </w:p>
    <w:p w:rsidR="009D2483" w:rsidRPr="0012499F" w:rsidRDefault="009D2483" w:rsidP="0071091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499F">
        <w:rPr>
          <w:rFonts w:ascii="Times New Roman" w:hAnsi="Times New Roman"/>
          <w:b/>
          <w:sz w:val="24"/>
          <w:szCs w:val="24"/>
          <w:u w:val="single"/>
        </w:rPr>
        <w:lastRenderedPageBreak/>
        <w:t>Учебно-тематическое планирование</w:t>
      </w:r>
    </w:p>
    <w:p w:rsidR="009D2483" w:rsidRPr="00E53785" w:rsidRDefault="009D2483" w:rsidP="00103A2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2760" w:type="dxa"/>
        <w:tblLayout w:type="fixed"/>
        <w:tblCellMar>
          <w:top w:w="9" w:type="dxa"/>
          <w:left w:w="0" w:type="dxa"/>
          <w:right w:w="53" w:type="dxa"/>
        </w:tblCellMar>
        <w:tblLook w:val="00A0" w:firstRow="1" w:lastRow="0" w:firstColumn="1" w:lastColumn="0" w:noHBand="0" w:noVBand="0"/>
      </w:tblPr>
      <w:tblGrid>
        <w:gridCol w:w="845"/>
        <w:gridCol w:w="2666"/>
        <w:gridCol w:w="985"/>
        <w:gridCol w:w="563"/>
        <w:gridCol w:w="73"/>
        <w:gridCol w:w="770"/>
        <w:gridCol w:w="984"/>
        <w:gridCol w:w="2106"/>
        <w:gridCol w:w="81"/>
      </w:tblGrid>
      <w:tr w:rsidR="009D2483" w:rsidRPr="00C23D66" w:rsidTr="0071091D">
        <w:trPr>
          <w:trHeight w:val="52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том</w:t>
            </w:r>
          </w:p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 числе на: 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Примерное             количество часов самостоятельной работы учащихся </w:t>
            </w:r>
          </w:p>
        </w:tc>
      </w:tr>
      <w:tr w:rsidR="009D2483" w:rsidRPr="00C23D66" w:rsidTr="0071091D">
        <w:trPr>
          <w:trHeight w:val="845"/>
        </w:trPr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 Общий обзор строения и функций организма человека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Внутренняя  среда организма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Транспорт веществ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Пищеварение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Выделение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Покровы тела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83" w:rsidRPr="00C23D66" w:rsidTr="0071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" w:type="dxa"/>
        </w:trPr>
        <w:tc>
          <w:tcPr>
            <w:tcW w:w="84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66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Человек и его здоровье</w:t>
            </w:r>
          </w:p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Резервное время                                            </w:t>
            </w:r>
          </w:p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</w:p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85" w:type="dxa"/>
          </w:tcPr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</w:p>
          <w:p w:rsidR="009D2483" w:rsidRPr="00C23D66" w:rsidRDefault="009D2483" w:rsidP="000107C5">
            <w:pPr>
              <w:pStyle w:val="2"/>
              <w:tabs>
                <w:tab w:val="left" w:pos="426"/>
              </w:tabs>
              <w:spacing w:line="240" w:lineRule="auto"/>
              <w:ind w:left="0" w:right="360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3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483" w:rsidRPr="00C23D66" w:rsidRDefault="009D2483" w:rsidP="000107C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Default="009D2483" w:rsidP="00D51D37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9D2483" w:rsidRPr="004E0C06" w:rsidRDefault="009D2483" w:rsidP="00D51D37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0C0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учебного материала</w:t>
      </w:r>
    </w:p>
    <w:p w:rsidR="009D2483" w:rsidRDefault="009D2483" w:rsidP="00103A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2483" w:rsidRPr="00E53785" w:rsidRDefault="009D2483" w:rsidP="00103A2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19" w:type="dxa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106" w:type="dxa"/>
          <w:bottom w:w="17" w:type="dxa"/>
          <w:right w:w="56" w:type="dxa"/>
        </w:tblCellMar>
        <w:tblLook w:val="00A0" w:firstRow="1" w:lastRow="0" w:firstColumn="1" w:lastColumn="0" w:noHBand="0" w:noVBand="0"/>
      </w:tblPr>
      <w:tblGrid>
        <w:gridCol w:w="720"/>
        <w:gridCol w:w="1448"/>
        <w:gridCol w:w="6016"/>
        <w:gridCol w:w="2435"/>
      </w:tblGrid>
      <w:tr w:rsidR="009D2483" w:rsidRPr="00C23D66" w:rsidTr="004E0C06">
        <w:trPr>
          <w:trHeight w:val="264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C2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435" w:type="dxa"/>
          </w:tcPr>
          <w:p w:rsidR="009D2483" w:rsidRPr="004E0C06" w:rsidRDefault="009D2483" w:rsidP="005748D0">
            <w:pPr>
              <w:rPr>
                <w:rFonts w:ascii="Times New Roman" w:hAnsi="Times New Roman"/>
                <w:sz w:val="24"/>
                <w:szCs w:val="24"/>
              </w:rPr>
            </w:pPr>
            <w:r w:rsidRPr="004E0C06">
              <w:rPr>
                <w:rFonts w:ascii="Times New Roman" w:hAnsi="Times New Roman"/>
                <w:sz w:val="24"/>
                <w:szCs w:val="24"/>
              </w:rPr>
              <w:t>Количество  часов, отводимых на освоение каждой темы</w:t>
            </w:r>
          </w:p>
        </w:tc>
      </w:tr>
      <w:tr w:rsidR="009D2483" w:rsidRPr="00C23D66" w:rsidTr="004E0C06">
        <w:trPr>
          <w:trHeight w:val="545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43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40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35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607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61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Общий обзор строения и функций организма человека Л.р.№1 «Изучение микроскопического строения тканей»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671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Общий обзор строения и функций организма человека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483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Общий обзор строения и функций организма человека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831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Общий обзор строения и функций организма человека Пр. р. №1«Распознавание на таблицах органов и систем органов»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392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 Координация и регуляция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Координация и регуляция Л.р.№2 «Изучение головного мозга человека»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Координация и регуляцияЛ.Р.№3 «Изучение изменения размера зрачка»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Опора и движение Л.Р№4 «Изучение внешнего строения костей»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Опора и движениеЛ.Р.№5 «Измерение массы и роста своего организма»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Опора и движение </w:t>
            </w:r>
            <w:proofErr w:type="spellStart"/>
            <w:r w:rsidRPr="00C23D66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C23D66">
              <w:rPr>
                <w:rFonts w:ascii="Times New Roman" w:hAnsi="Times New Roman"/>
                <w:sz w:val="24"/>
                <w:szCs w:val="24"/>
              </w:rPr>
              <w:t>. №2 «Выявление влияния статической и динамической работы  на утомление мышц»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Внутренняя среда организма </w:t>
            </w:r>
            <w:proofErr w:type="spellStart"/>
            <w:r w:rsidRPr="00C23D66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C23D66">
              <w:rPr>
                <w:rFonts w:ascii="Times New Roman" w:hAnsi="Times New Roman"/>
                <w:sz w:val="24"/>
                <w:szCs w:val="24"/>
              </w:rPr>
              <w:t xml:space="preserve"> р. №6 «Изучение микроскопического строения крови»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 Транспорт веществ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Транспорт веществ </w:t>
            </w:r>
            <w:proofErr w:type="spellStart"/>
            <w:r w:rsidRPr="00C23D66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C23D66">
              <w:rPr>
                <w:rFonts w:ascii="Times New Roman" w:hAnsi="Times New Roman"/>
                <w:sz w:val="24"/>
                <w:szCs w:val="24"/>
              </w:rPr>
              <w:t xml:space="preserve"> №7 « Измерение кровяного давления»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Транспорт веществ </w:t>
            </w:r>
            <w:proofErr w:type="spellStart"/>
            <w:r w:rsidRPr="00C23D66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C23D66">
              <w:rPr>
                <w:rFonts w:ascii="Times New Roman" w:hAnsi="Times New Roman"/>
                <w:sz w:val="24"/>
                <w:szCs w:val="24"/>
              </w:rPr>
              <w:t xml:space="preserve"> №3 «Определение пульса и подсчет числа сердечных сокращений»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Транспорт веществ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Дыхание </w:t>
            </w:r>
            <w:proofErr w:type="spellStart"/>
            <w:r w:rsidRPr="00C23D66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C23D66">
              <w:rPr>
                <w:rFonts w:ascii="Times New Roman" w:hAnsi="Times New Roman"/>
                <w:sz w:val="24"/>
                <w:szCs w:val="24"/>
              </w:rPr>
              <w:t xml:space="preserve"> №4 «Определение частоты дыхания»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Пищеварение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Пищеварение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Пищеварение Лаб. Р №8 «Воздействие  желудочного сока  на белки, слюны на крахмал»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Пищеварение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Пищеварение </w:t>
            </w:r>
            <w:proofErr w:type="spellStart"/>
            <w:r w:rsidRPr="00C23D66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C23D66">
              <w:rPr>
                <w:rFonts w:ascii="Times New Roman" w:hAnsi="Times New Roman"/>
                <w:sz w:val="24"/>
                <w:szCs w:val="24"/>
              </w:rPr>
              <w:t xml:space="preserve"> №5 «Определение норм рационального питания»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Выделение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Выделение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Покровы тела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Покровы тела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Покровы тела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 xml:space="preserve">Человек и его здоровье </w:t>
            </w:r>
            <w:proofErr w:type="spellStart"/>
            <w:r w:rsidRPr="00C23D66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C23D66">
              <w:rPr>
                <w:rFonts w:ascii="Times New Roman" w:hAnsi="Times New Roman"/>
                <w:sz w:val="24"/>
                <w:szCs w:val="24"/>
              </w:rPr>
              <w:t xml:space="preserve"> №6 «Изучение приемов остановки капиллярного, артериального и венозного кровотечений»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Человек и его здоровье Пр. раб №7 «Анализ и оценка влияния факторов  окружающей среды, факторов риска на здоровье»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29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Тест по курсу «Человек и его здоровье»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187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Повторение темы «Человек и здоровье»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205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224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243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37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83" w:rsidRPr="00C23D66" w:rsidTr="004E0C06">
        <w:trPr>
          <w:trHeight w:val="579"/>
        </w:trPr>
        <w:tc>
          <w:tcPr>
            <w:tcW w:w="720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8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66">
              <w:rPr>
                <w:rFonts w:ascii="Times New Roman" w:hAnsi="Times New Roman"/>
                <w:sz w:val="24"/>
                <w:szCs w:val="24"/>
              </w:rPr>
              <w:t>Повторение. Итоговое занятие</w:t>
            </w:r>
          </w:p>
        </w:tc>
        <w:tc>
          <w:tcPr>
            <w:tcW w:w="2435" w:type="dxa"/>
          </w:tcPr>
          <w:p w:rsidR="009D2483" w:rsidRPr="00C23D66" w:rsidRDefault="009D2483" w:rsidP="00C23D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D2483" w:rsidRPr="00E53785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Pr="00E53785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Pr="00E53785" w:rsidRDefault="009D2483" w:rsidP="00103A2B">
      <w:pPr>
        <w:tabs>
          <w:tab w:val="left" w:pos="426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2483" w:rsidRPr="00E53785" w:rsidRDefault="009D2483" w:rsidP="00103A2B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2483" w:rsidRPr="00E53785" w:rsidRDefault="002F1C2A" w:rsidP="00103A2B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61.15pt;margin-top:112.35pt;width:221.5pt;height:29.4pt;z-index:1;visibility:visible;mso-wrap-distance-lef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" stroked="f">
            <v:fill opacity="0"/>
            <v:textbox inset="0,0,0,0">
              <w:txbxContent>
                <w:p w:rsidR="009D2483" w:rsidRDefault="009D2483" w:rsidP="00103A2B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9D2483" w:rsidRPr="00E53785">
        <w:rPr>
          <w:rFonts w:ascii="Times New Roman" w:hAnsi="Times New Roman"/>
          <w:sz w:val="24"/>
          <w:szCs w:val="24"/>
        </w:rPr>
        <w:t xml:space="preserve"> </w:t>
      </w:r>
    </w:p>
    <w:p w:rsidR="009D2483" w:rsidRDefault="009D2483" w:rsidP="00103A2B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D2483" w:rsidRDefault="009D2483" w:rsidP="00103A2B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D2483" w:rsidRDefault="009D2483"/>
    <w:sectPr w:rsidR="009D2483" w:rsidSect="00C95D81">
      <w:footerReference w:type="default" r:id="rId9"/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2A" w:rsidRDefault="002F1C2A">
      <w:pPr>
        <w:spacing w:after="0" w:line="240" w:lineRule="auto"/>
      </w:pPr>
      <w:r>
        <w:separator/>
      </w:r>
    </w:p>
  </w:endnote>
  <w:endnote w:type="continuationSeparator" w:id="0">
    <w:p w:rsidR="002F1C2A" w:rsidRDefault="002F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83" w:rsidRDefault="009D2483">
    <w:pPr>
      <w:pStyle w:val="a7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2A" w:rsidRDefault="002F1C2A">
      <w:pPr>
        <w:spacing w:after="0" w:line="240" w:lineRule="auto"/>
      </w:pPr>
      <w:r>
        <w:separator/>
      </w:r>
    </w:p>
  </w:footnote>
  <w:footnote w:type="continuationSeparator" w:id="0">
    <w:p w:rsidR="002F1C2A" w:rsidRDefault="002F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07"/>
    <w:multiLevelType w:val="hybridMultilevel"/>
    <w:tmpl w:val="B1C2F94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BB310BC"/>
    <w:multiLevelType w:val="hybridMultilevel"/>
    <w:tmpl w:val="48929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B143DF"/>
    <w:multiLevelType w:val="hybridMultilevel"/>
    <w:tmpl w:val="AAE49296"/>
    <w:lvl w:ilvl="0" w:tplc="EDD2206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90C3E8E"/>
    <w:multiLevelType w:val="hybridMultilevel"/>
    <w:tmpl w:val="078C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4A8D"/>
    <w:multiLevelType w:val="hybridMultilevel"/>
    <w:tmpl w:val="D3E8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C5238"/>
    <w:multiLevelType w:val="hybridMultilevel"/>
    <w:tmpl w:val="302A135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">
    <w:nsid w:val="5F8C45CD"/>
    <w:multiLevelType w:val="hybridMultilevel"/>
    <w:tmpl w:val="68D65D8C"/>
    <w:lvl w:ilvl="0" w:tplc="3BB4BB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C28A3"/>
    <w:multiLevelType w:val="hybridMultilevel"/>
    <w:tmpl w:val="2AC64B8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57689750">
      <w:numFmt w:val="bullet"/>
      <w:lvlText w:val=""/>
      <w:lvlJc w:val="left"/>
      <w:pPr>
        <w:ind w:left="1448" w:hanging="510"/>
      </w:pPr>
      <w:rPr>
        <w:rFonts w:ascii="Wingdings" w:eastAsia="Times New Roman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F945D18"/>
    <w:multiLevelType w:val="hybridMultilevel"/>
    <w:tmpl w:val="788C32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AD5C9F"/>
    <w:multiLevelType w:val="hybridMultilevel"/>
    <w:tmpl w:val="0EFE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156"/>
    <w:rsid w:val="000107C5"/>
    <w:rsid w:val="00103A2B"/>
    <w:rsid w:val="0012499F"/>
    <w:rsid w:val="00125C80"/>
    <w:rsid w:val="00194323"/>
    <w:rsid w:val="001D2156"/>
    <w:rsid w:val="001E429D"/>
    <w:rsid w:val="001F64DC"/>
    <w:rsid w:val="002107AC"/>
    <w:rsid w:val="002644BD"/>
    <w:rsid w:val="002659C9"/>
    <w:rsid w:val="002948CB"/>
    <w:rsid w:val="002B6DFD"/>
    <w:rsid w:val="002F1C2A"/>
    <w:rsid w:val="00343372"/>
    <w:rsid w:val="003F137C"/>
    <w:rsid w:val="00454424"/>
    <w:rsid w:val="00465D07"/>
    <w:rsid w:val="004B1969"/>
    <w:rsid w:val="004E0C06"/>
    <w:rsid w:val="005748D0"/>
    <w:rsid w:val="0059033C"/>
    <w:rsid w:val="00613CF6"/>
    <w:rsid w:val="00681F38"/>
    <w:rsid w:val="00682FD9"/>
    <w:rsid w:val="0071091D"/>
    <w:rsid w:val="007362FD"/>
    <w:rsid w:val="00737921"/>
    <w:rsid w:val="007428C7"/>
    <w:rsid w:val="007834A6"/>
    <w:rsid w:val="007B5FBA"/>
    <w:rsid w:val="00816FA8"/>
    <w:rsid w:val="008732B3"/>
    <w:rsid w:val="00895C2C"/>
    <w:rsid w:val="008C601A"/>
    <w:rsid w:val="009D2483"/>
    <w:rsid w:val="009D7964"/>
    <w:rsid w:val="009E3CF2"/>
    <w:rsid w:val="009F5944"/>
    <w:rsid w:val="00A253F3"/>
    <w:rsid w:val="00A641D2"/>
    <w:rsid w:val="00A9740E"/>
    <w:rsid w:val="00AC53F0"/>
    <w:rsid w:val="00B35C65"/>
    <w:rsid w:val="00B402F1"/>
    <w:rsid w:val="00B80A44"/>
    <w:rsid w:val="00BE782B"/>
    <w:rsid w:val="00C23D66"/>
    <w:rsid w:val="00C26CC1"/>
    <w:rsid w:val="00C30683"/>
    <w:rsid w:val="00C3794F"/>
    <w:rsid w:val="00C40E39"/>
    <w:rsid w:val="00C95D81"/>
    <w:rsid w:val="00CE0ECF"/>
    <w:rsid w:val="00D16363"/>
    <w:rsid w:val="00D46177"/>
    <w:rsid w:val="00D51D37"/>
    <w:rsid w:val="00D63D4F"/>
    <w:rsid w:val="00D8603B"/>
    <w:rsid w:val="00D956C6"/>
    <w:rsid w:val="00DA17D9"/>
    <w:rsid w:val="00DC44BD"/>
    <w:rsid w:val="00E53785"/>
    <w:rsid w:val="00EE25B2"/>
    <w:rsid w:val="00F53B47"/>
    <w:rsid w:val="00F67C3B"/>
    <w:rsid w:val="00F753D0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3A2B"/>
    <w:pPr>
      <w:ind w:left="720"/>
      <w:contextualSpacing/>
    </w:pPr>
  </w:style>
  <w:style w:type="table" w:customStyle="1" w:styleId="TableGrid">
    <w:name w:val="TableGrid"/>
    <w:uiPriority w:val="99"/>
    <w:rsid w:val="00103A2B"/>
    <w:pPr>
      <w:ind w:left="119"/>
      <w:jc w:val="both"/>
    </w:pPr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rsid w:val="00103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103A2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03A2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103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103A2B"/>
    <w:rPr>
      <w:rFonts w:eastAsia="Times New Roman" w:cs="Times New Roman"/>
      <w:lang w:eastAsia="ru-RU"/>
    </w:rPr>
  </w:style>
  <w:style w:type="paragraph" w:customStyle="1" w:styleId="a6">
    <w:name w:val="АйТи_осн_текст"/>
    <w:basedOn w:val="a"/>
    <w:uiPriority w:val="99"/>
    <w:rsid w:val="00103A2B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103A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03A2B"/>
    <w:rPr>
      <w:rFonts w:ascii="Calibri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rsid w:val="00103A2B"/>
    <w:pPr>
      <w:spacing w:after="120"/>
      <w:ind w:left="283"/>
    </w:pPr>
    <w:rPr>
      <w:rFonts w:eastAsia="Calibri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03A2B"/>
    <w:rPr>
      <w:rFonts w:cs="Times New Roman"/>
    </w:rPr>
  </w:style>
  <w:style w:type="character" w:styleId="ab">
    <w:name w:val="Strong"/>
    <w:uiPriority w:val="99"/>
    <w:qFormat/>
    <w:rsid w:val="00103A2B"/>
    <w:rPr>
      <w:rFonts w:cs="Times New Roman"/>
      <w:b/>
    </w:rPr>
  </w:style>
  <w:style w:type="character" w:styleId="ac">
    <w:name w:val="Emphasis"/>
    <w:uiPriority w:val="99"/>
    <w:qFormat/>
    <w:rsid w:val="00103A2B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rsid w:val="0010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03A2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7834A6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9E3CF2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Заиченко Анастасия</dc:creator>
  <cp:lastModifiedBy>Yubi</cp:lastModifiedBy>
  <cp:revision>19</cp:revision>
  <cp:lastPrinted>2017-09-14T14:29:00Z</cp:lastPrinted>
  <dcterms:created xsi:type="dcterms:W3CDTF">2017-02-02T13:13:00Z</dcterms:created>
  <dcterms:modified xsi:type="dcterms:W3CDTF">2017-09-14T14:29:00Z</dcterms:modified>
</cp:coreProperties>
</file>